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4" w:rsidRPr="00E35434" w:rsidRDefault="00E35434" w:rsidP="00381319">
      <w:pPr>
        <w:spacing w:line="240" w:lineRule="auto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noProof/>
          <w:sz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-190500</wp:posOffset>
            </wp:positionV>
            <wp:extent cx="988060" cy="1123950"/>
            <wp:effectExtent l="19050" t="0" r="2540" b="0"/>
            <wp:wrapSquare wrapText="bothSides"/>
            <wp:docPr id="1" name="Picture 1" descr="C:\Users\user\Pictures\Pass 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ass p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319" w:rsidRPr="00E35434">
        <w:rPr>
          <w:rFonts w:ascii="Times New Roman" w:hAnsi="Times New Roman" w:cs="Times New Roman"/>
          <w:b/>
          <w:sz w:val="34"/>
        </w:rPr>
        <w:t>CURRICULUM VITAE</w:t>
      </w:r>
      <w:r w:rsidRPr="00E3543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35434" w:rsidRPr="00B15860" w:rsidRDefault="00E35434" w:rsidP="0038131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1319" w:rsidRPr="00B15860" w:rsidRDefault="00381319" w:rsidP="003813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b/>
          <w:sz w:val="28"/>
        </w:rPr>
        <w:t>Name:</w:t>
      </w:r>
      <w:r w:rsidRPr="00B15860">
        <w:rPr>
          <w:rFonts w:ascii="Times New Roman" w:hAnsi="Times New Roman" w:cs="Times New Roman"/>
          <w:sz w:val="28"/>
        </w:rPr>
        <w:t xml:space="preserve"> </w:t>
      </w:r>
      <w:r w:rsidR="004040D5" w:rsidRPr="00B15860">
        <w:rPr>
          <w:rFonts w:ascii="Times New Roman" w:hAnsi="Times New Roman" w:cs="Times New Roman"/>
          <w:sz w:val="28"/>
        </w:rPr>
        <w:tab/>
      </w:r>
      <w:proofErr w:type="spellStart"/>
      <w:r w:rsidR="004040D5" w:rsidRPr="00B15860">
        <w:rPr>
          <w:rFonts w:ascii="Times New Roman" w:hAnsi="Times New Roman" w:cs="Times New Roman"/>
          <w:sz w:val="28"/>
        </w:rPr>
        <w:t>Onyegiri</w:t>
      </w:r>
      <w:proofErr w:type="spellEnd"/>
      <w:r w:rsidR="004040D5" w:rsidRPr="00B1586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860">
        <w:rPr>
          <w:rFonts w:ascii="Times New Roman" w:hAnsi="Times New Roman" w:cs="Times New Roman"/>
          <w:sz w:val="28"/>
        </w:rPr>
        <w:t>Chikodi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860">
        <w:rPr>
          <w:rFonts w:ascii="Times New Roman" w:hAnsi="Times New Roman" w:cs="Times New Roman"/>
          <w:sz w:val="28"/>
        </w:rPr>
        <w:t>Dympna</w:t>
      </w:r>
      <w:proofErr w:type="spellEnd"/>
    </w:p>
    <w:p w:rsidR="00381319" w:rsidRPr="00B15860" w:rsidRDefault="00381319" w:rsidP="003813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b/>
          <w:sz w:val="28"/>
        </w:rPr>
        <w:t xml:space="preserve">Faculty: </w:t>
      </w:r>
      <w:r w:rsidRPr="00B15860">
        <w:rPr>
          <w:rFonts w:ascii="Times New Roman" w:hAnsi="Times New Roman" w:cs="Times New Roman"/>
          <w:sz w:val="28"/>
        </w:rPr>
        <w:t xml:space="preserve"> </w:t>
      </w:r>
      <w:r w:rsidR="004040D5" w:rsidRPr="00B15860">
        <w:rPr>
          <w:rFonts w:ascii="Times New Roman" w:hAnsi="Times New Roman" w:cs="Times New Roman"/>
          <w:sz w:val="28"/>
        </w:rPr>
        <w:tab/>
        <w:t xml:space="preserve">Centre </w:t>
      </w:r>
      <w:r w:rsidRPr="00B15860">
        <w:rPr>
          <w:rFonts w:ascii="Times New Roman" w:hAnsi="Times New Roman" w:cs="Times New Roman"/>
          <w:sz w:val="28"/>
        </w:rPr>
        <w:t xml:space="preserve">for Igbo Studies </w:t>
      </w:r>
    </w:p>
    <w:p w:rsidR="00381319" w:rsidRPr="00E35434" w:rsidRDefault="00381319" w:rsidP="00E35434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b/>
          <w:sz w:val="28"/>
        </w:rPr>
        <w:t xml:space="preserve">Dept: </w:t>
      </w:r>
      <w:r w:rsidR="00E35434">
        <w:rPr>
          <w:rFonts w:ascii="Times New Roman" w:hAnsi="Times New Roman" w:cs="Times New Roman"/>
          <w:b/>
          <w:sz w:val="28"/>
        </w:rPr>
        <w:tab/>
      </w:r>
      <w:r w:rsidR="00E35434">
        <w:rPr>
          <w:rFonts w:ascii="Times New Roman" w:hAnsi="Times New Roman" w:cs="Times New Roman"/>
          <w:sz w:val="28"/>
        </w:rPr>
        <w:t>Centre for Igbo Studies/</w:t>
      </w:r>
      <w:r w:rsidR="00E35434" w:rsidRPr="00E35434">
        <w:rPr>
          <w:rFonts w:ascii="Times New Roman" w:hAnsi="Times New Roman" w:cs="Times New Roman"/>
          <w:sz w:val="28"/>
        </w:rPr>
        <w:t>Linguistics Igbo and other Nigerian Languages</w:t>
      </w:r>
      <w:r w:rsidR="00E35434">
        <w:rPr>
          <w:rFonts w:ascii="Times New Roman" w:hAnsi="Times New Roman" w:cs="Times New Roman"/>
          <w:sz w:val="28"/>
        </w:rPr>
        <w:t>,</w:t>
      </w:r>
      <w:r w:rsidR="00E35434" w:rsidRPr="00E35434">
        <w:rPr>
          <w:rFonts w:ascii="Times New Roman" w:hAnsi="Times New Roman" w:cs="Times New Roman"/>
          <w:sz w:val="28"/>
        </w:rPr>
        <w:t xml:space="preserve"> </w:t>
      </w:r>
      <w:r w:rsidR="00E35434">
        <w:rPr>
          <w:rFonts w:ascii="Times New Roman" w:hAnsi="Times New Roman" w:cs="Times New Roman"/>
          <w:sz w:val="28"/>
        </w:rPr>
        <w:t>UNN</w:t>
      </w:r>
    </w:p>
    <w:p w:rsidR="00381319" w:rsidRPr="00B15860" w:rsidRDefault="00381319" w:rsidP="003813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b/>
          <w:sz w:val="28"/>
        </w:rPr>
        <w:t>Resignation:</w:t>
      </w:r>
      <w:r w:rsidR="00781A7B">
        <w:rPr>
          <w:rFonts w:ascii="Times New Roman" w:hAnsi="Times New Roman" w:cs="Times New Roman"/>
          <w:sz w:val="28"/>
        </w:rPr>
        <w:t xml:space="preserve"> Research fellow I/ Lecturer I</w:t>
      </w:r>
    </w:p>
    <w:p w:rsidR="00381319" w:rsidRPr="00B15860" w:rsidRDefault="00381319" w:rsidP="003813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b/>
          <w:sz w:val="28"/>
        </w:rPr>
        <w:t>E-mail:</w:t>
      </w:r>
      <w:r w:rsidRPr="00B15860">
        <w:rPr>
          <w:rFonts w:ascii="Times New Roman" w:hAnsi="Times New Roman" w:cs="Times New Roman"/>
          <w:sz w:val="28"/>
        </w:rPr>
        <w:t xml:space="preserve"> </w:t>
      </w:r>
      <w:r w:rsidR="00E35434">
        <w:rPr>
          <w:rFonts w:ascii="Times New Roman" w:hAnsi="Times New Roman" w:cs="Times New Roman"/>
          <w:sz w:val="28"/>
        </w:rPr>
        <w:tab/>
      </w:r>
      <w:proofErr w:type="spellStart"/>
      <w:r w:rsidRPr="00B15860">
        <w:rPr>
          <w:rFonts w:ascii="Times New Roman" w:hAnsi="Times New Roman" w:cs="Times New Roman"/>
          <w:sz w:val="28"/>
        </w:rPr>
        <w:t>Chikodi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Onyegiri@unn.ed.ng</w:t>
      </w:r>
    </w:p>
    <w:p w:rsidR="00381319" w:rsidRPr="00B15860" w:rsidRDefault="00381319" w:rsidP="003813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b/>
          <w:sz w:val="28"/>
        </w:rPr>
        <w:t>Phone no:</w:t>
      </w:r>
      <w:r w:rsidRPr="00B15860">
        <w:rPr>
          <w:rFonts w:ascii="Times New Roman" w:hAnsi="Times New Roman" w:cs="Times New Roman"/>
          <w:sz w:val="28"/>
        </w:rPr>
        <w:t xml:space="preserve">  08038870826</w:t>
      </w:r>
    </w:p>
    <w:p w:rsidR="00381319" w:rsidRPr="00B15860" w:rsidRDefault="004040D5" w:rsidP="004040D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5860">
        <w:rPr>
          <w:rFonts w:ascii="Times New Roman" w:hAnsi="Times New Roman" w:cs="Times New Roman"/>
          <w:b/>
          <w:sz w:val="28"/>
        </w:rPr>
        <w:t>BRIEF BIOGRAPHY</w:t>
      </w:r>
    </w:p>
    <w:p w:rsidR="00A918B2" w:rsidRPr="00B15860" w:rsidRDefault="00381319" w:rsidP="004040D5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15860">
        <w:rPr>
          <w:rFonts w:ascii="Times New Roman" w:hAnsi="Times New Roman" w:cs="Times New Roman"/>
          <w:sz w:val="28"/>
        </w:rPr>
        <w:t>Onyegiri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860">
        <w:rPr>
          <w:rFonts w:ascii="Times New Roman" w:hAnsi="Times New Roman" w:cs="Times New Roman"/>
          <w:sz w:val="28"/>
        </w:rPr>
        <w:t>Chikodi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860">
        <w:rPr>
          <w:rFonts w:ascii="Times New Roman" w:hAnsi="Times New Roman" w:cs="Times New Roman"/>
          <w:sz w:val="28"/>
        </w:rPr>
        <w:t>Dympna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was born in the year 11</w:t>
      </w:r>
      <w:r w:rsidRPr="00B15860">
        <w:rPr>
          <w:rFonts w:ascii="Times New Roman" w:hAnsi="Times New Roman" w:cs="Times New Roman"/>
          <w:sz w:val="28"/>
          <w:vertAlign w:val="superscript"/>
        </w:rPr>
        <w:t>th</w:t>
      </w:r>
      <w:r w:rsidRPr="00B15860">
        <w:rPr>
          <w:rFonts w:ascii="Times New Roman" w:hAnsi="Times New Roman" w:cs="Times New Roman"/>
          <w:sz w:val="28"/>
        </w:rPr>
        <w:t xml:space="preserve"> Octobe</w:t>
      </w:r>
      <w:r w:rsidR="001F0E8B">
        <w:rPr>
          <w:rFonts w:ascii="Times New Roman" w:hAnsi="Times New Roman" w:cs="Times New Roman"/>
          <w:sz w:val="28"/>
        </w:rPr>
        <w:t xml:space="preserve">r 1967. I hail from </w:t>
      </w:r>
      <w:proofErr w:type="spellStart"/>
      <w:r w:rsidR="001F0E8B">
        <w:rPr>
          <w:rFonts w:ascii="Times New Roman" w:hAnsi="Times New Roman" w:cs="Times New Roman"/>
          <w:sz w:val="28"/>
        </w:rPr>
        <w:t>Umume</w:t>
      </w:r>
      <w:proofErr w:type="spellEnd"/>
      <w:r w:rsidR="001F0E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0E8B">
        <w:rPr>
          <w:rFonts w:ascii="Times New Roman" w:hAnsi="Times New Roman" w:cs="Times New Roman"/>
          <w:sz w:val="28"/>
        </w:rPr>
        <w:t>Obodo</w:t>
      </w:r>
      <w:r w:rsidRPr="00B15860">
        <w:rPr>
          <w:rFonts w:ascii="Times New Roman" w:hAnsi="Times New Roman" w:cs="Times New Roman"/>
          <w:sz w:val="28"/>
        </w:rPr>
        <w:t>ukwu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in </w:t>
      </w:r>
      <w:proofErr w:type="spellStart"/>
      <w:r w:rsidRPr="00B15860">
        <w:rPr>
          <w:rFonts w:ascii="Times New Roman" w:hAnsi="Times New Roman" w:cs="Times New Roman"/>
          <w:sz w:val="28"/>
        </w:rPr>
        <w:t>Ideato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North Local Government Area of Imo State. I completed my primary, secondary and Tertiary institutions with flying </w:t>
      </w:r>
      <w:proofErr w:type="spellStart"/>
      <w:r w:rsidRPr="00B15860">
        <w:rPr>
          <w:rFonts w:ascii="Times New Roman" w:hAnsi="Times New Roman" w:cs="Times New Roman"/>
          <w:sz w:val="28"/>
        </w:rPr>
        <w:t>colours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which my highest qualification is masters in Igbo </w:t>
      </w:r>
      <w:r w:rsidR="00781A7B" w:rsidRPr="00B15860">
        <w:rPr>
          <w:rFonts w:ascii="Times New Roman" w:hAnsi="Times New Roman" w:cs="Times New Roman"/>
          <w:sz w:val="28"/>
        </w:rPr>
        <w:t>Cultur</w:t>
      </w:r>
      <w:r w:rsidR="00781A7B">
        <w:rPr>
          <w:rFonts w:ascii="Times New Roman" w:hAnsi="Times New Roman" w:cs="Times New Roman"/>
          <w:sz w:val="28"/>
        </w:rPr>
        <w:t xml:space="preserve">al </w:t>
      </w:r>
      <w:r w:rsidR="00781A7B" w:rsidRPr="00B15860">
        <w:rPr>
          <w:rFonts w:ascii="Times New Roman" w:hAnsi="Times New Roman" w:cs="Times New Roman"/>
          <w:sz w:val="28"/>
        </w:rPr>
        <w:t xml:space="preserve">Studies </w:t>
      </w:r>
      <w:r w:rsidRPr="00B15860">
        <w:rPr>
          <w:rFonts w:ascii="Times New Roman" w:hAnsi="Times New Roman" w:cs="Times New Roman"/>
          <w:sz w:val="28"/>
        </w:rPr>
        <w:t xml:space="preserve">and Masters in Education Administration. </w:t>
      </w:r>
      <w:r w:rsidR="001F0E8B" w:rsidRPr="00B15860">
        <w:rPr>
          <w:rFonts w:ascii="Times New Roman" w:hAnsi="Times New Roman" w:cs="Times New Roman"/>
          <w:sz w:val="28"/>
        </w:rPr>
        <w:t xml:space="preserve">My </w:t>
      </w:r>
      <w:r w:rsidRPr="00B15860">
        <w:rPr>
          <w:rFonts w:ascii="Times New Roman" w:hAnsi="Times New Roman" w:cs="Times New Roman"/>
          <w:sz w:val="28"/>
        </w:rPr>
        <w:t xml:space="preserve">first appointment was at the </w:t>
      </w:r>
      <w:proofErr w:type="spellStart"/>
      <w:r w:rsidRPr="00B15860">
        <w:rPr>
          <w:rFonts w:ascii="Times New Roman" w:hAnsi="Times New Roman" w:cs="Times New Roman"/>
          <w:sz w:val="28"/>
        </w:rPr>
        <w:t>Nnamdi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860">
        <w:rPr>
          <w:rFonts w:ascii="Times New Roman" w:hAnsi="Times New Roman" w:cs="Times New Roman"/>
          <w:sz w:val="28"/>
        </w:rPr>
        <w:t>Azikiwe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Library, U. N. N as a Higher Library officer in the 2009. But converted to Assistant librarian in 2010 (Lectureship cadre). I was transferred to centre for Igbo Studies as Assistant Research Fellow because it is my special dream area of interest to study more about Igbo Culture</w:t>
      </w:r>
      <w:r w:rsidR="001F0E8B">
        <w:rPr>
          <w:rFonts w:ascii="Times New Roman" w:hAnsi="Times New Roman" w:cs="Times New Roman"/>
          <w:sz w:val="28"/>
        </w:rPr>
        <w:t>. By the year October 2018 afte</w:t>
      </w:r>
      <w:r w:rsidRPr="00B15860">
        <w:rPr>
          <w:rFonts w:ascii="Times New Roman" w:hAnsi="Times New Roman" w:cs="Times New Roman"/>
          <w:sz w:val="28"/>
        </w:rPr>
        <w:t>r</w:t>
      </w:r>
      <w:r w:rsidR="001F0E8B">
        <w:rPr>
          <w:rFonts w:ascii="Times New Roman" w:hAnsi="Times New Roman" w:cs="Times New Roman"/>
          <w:sz w:val="28"/>
        </w:rPr>
        <w:t xml:space="preserve"> </w:t>
      </w:r>
      <w:r w:rsidRPr="00B15860">
        <w:rPr>
          <w:rFonts w:ascii="Times New Roman" w:hAnsi="Times New Roman" w:cs="Times New Roman"/>
          <w:sz w:val="28"/>
        </w:rPr>
        <w:t xml:space="preserve">the appraisal committee for academic </w:t>
      </w:r>
      <w:r w:rsidR="00E86AF9" w:rsidRPr="00B15860">
        <w:rPr>
          <w:rFonts w:ascii="Times New Roman" w:hAnsi="Times New Roman" w:cs="Times New Roman"/>
          <w:sz w:val="28"/>
        </w:rPr>
        <w:t>staff, meeting, it was approved by the vice-chancellor the offer of joint (parallel) appointment as a research fellow I</w:t>
      </w:r>
      <w:r w:rsidR="001F0E8B" w:rsidRPr="00B15860">
        <w:rPr>
          <w:rFonts w:ascii="Times New Roman" w:hAnsi="Times New Roman" w:cs="Times New Roman"/>
          <w:sz w:val="28"/>
        </w:rPr>
        <w:t>I</w:t>
      </w:r>
      <w:r w:rsidR="00781A7B">
        <w:rPr>
          <w:rFonts w:ascii="Times New Roman" w:hAnsi="Times New Roman" w:cs="Times New Roman"/>
          <w:sz w:val="28"/>
        </w:rPr>
        <w:t xml:space="preserve">/ </w:t>
      </w:r>
      <w:r w:rsidR="00E86AF9" w:rsidRPr="00B15860">
        <w:rPr>
          <w:rFonts w:ascii="Times New Roman" w:hAnsi="Times New Roman" w:cs="Times New Roman"/>
          <w:sz w:val="28"/>
        </w:rPr>
        <w:t xml:space="preserve">Linguistics, Igbo and other Nigerian Languages. </w:t>
      </w:r>
      <w:proofErr w:type="gramStart"/>
      <w:r w:rsidR="00E86AF9" w:rsidRPr="00B15860">
        <w:rPr>
          <w:rFonts w:ascii="Times New Roman" w:hAnsi="Times New Roman" w:cs="Times New Roman"/>
          <w:sz w:val="28"/>
        </w:rPr>
        <w:t xml:space="preserve">By the year Department of </w:t>
      </w:r>
      <w:r w:rsidR="00E86AF9" w:rsidRPr="00B15860">
        <w:rPr>
          <w:rFonts w:ascii="Times New Roman" w:hAnsi="Times New Roman" w:cs="Times New Roman"/>
          <w:sz w:val="28"/>
        </w:rPr>
        <w:lastRenderedPageBreak/>
        <w:t>Linguistics, Languages.</w:t>
      </w:r>
      <w:proofErr w:type="gramEnd"/>
      <w:r w:rsidR="00E86AF9" w:rsidRPr="00B15860">
        <w:rPr>
          <w:rFonts w:ascii="Times New Roman" w:hAnsi="Times New Roman" w:cs="Times New Roman"/>
          <w:sz w:val="28"/>
        </w:rPr>
        <w:t xml:space="preserve"> By the year December 2019 I was appointed as a subject teacher for second semester </w:t>
      </w:r>
      <w:r w:rsidR="00A918B2" w:rsidRPr="00B15860">
        <w:rPr>
          <w:rFonts w:ascii="Times New Roman" w:hAnsi="Times New Roman" w:cs="Times New Roman"/>
          <w:sz w:val="28"/>
        </w:rPr>
        <w:t xml:space="preserve">in Igbo Language (IGO 002, Fundamentals of Igbo Grammar) in the joint Universities Preliminary Examinations Board, University of Nigeria, </w:t>
      </w:r>
      <w:proofErr w:type="spellStart"/>
      <w:r w:rsidR="00A918B2" w:rsidRPr="00B15860">
        <w:rPr>
          <w:rFonts w:ascii="Times New Roman" w:hAnsi="Times New Roman" w:cs="Times New Roman"/>
          <w:sz w:val="28"/>
        </w:rPr>
        <w:t>Nsukka</w:t>
      </w:r>
      <w:proofErr w:type="spellEnd"/>
      <w:r w:rsidR="00A918B2" w:rsidRPr="00B15860">
        <w:rPr>
          <w:rFonts w:ascii="Times New Roman" w:hAnsi="Times New Roman" w:cs="Times New Roman"/>
          <w:sz w:val="28"/>
        </w:rPr>
        <w:t>, for the 2019/2020 academic session. I give God all the glory.</w:t>
      </w:r>
    </w:p>
    <w:p w:rsidR="00A918B2" w:rsidRPr="00AE76FA" w:rsidRDefault="00A918B2" w:rsidP="004040D5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E76FA">
        <w:rPr>
          <w:rFonts w:ascii="Times New Roman" w:hAnsi="Times New Roman" w:cs="Times New Roman"/>
          <w:b/>
          <w:sz w:val="28"/>
        </w:rPr>
        <w:t xml:space="preserve">My research </w:t>
      </w:r>
      <w:r w:rsidR="001F0E8B">
        <w:rPr>
          <w:rFonts w:ascii="Times New Roman" w:hAnsi="Times New Roman" w:cs="Times New Roman"/>
          <w:b/>
          <w:sz w:val="28"/>
        </w:rPr>
        <w:t xml:space="preserve">work </w:t>
      </w:r>
      <w:r w:rsidRPr="00AE76FA">
        <w:rPr>
          <w:rFonts w:ascii="Times New Roman" w:hAnsi="Times New Roman" w:cs="Times New Roman"/>
          <w:b/>
          <w:sz w:val="28"/>
        </w:rPr>
        <w:t>was</w:t>
      </w:r>
      <w:r w:rsidR="001F0E8B">
        <w:rPr>
          <w:rFonts w:ascii="Times New Roman" w:hAnsi="Times New Roman" w:cs="Times New Roman"/>
          <w:b/>
          <w:sz w:val="28"/>
        </w:rPr>
        <w:t>:</w:t>
      </w:r>
      <w:r w:rsidRPr="00AE76FA">
        <w:rPr>
          <w:rFonts w:ascii="Times New Roman" w:hAnsi="Times New Roman" w:cs="Times New Roman"/>
          <w:b/>
          <w:sz w:val="28"/>
        </w:rPr>
        <w:t xml:space="preserve"> </w:t>
      </w:r>
    </w:p>
    <w:p w:rsidR="00A918B2" w:rsidRPr="00B15860" w:rsidRDefault="00A918B2" w:rsidP="00A918B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 xml:space="preserve">The concept of </w:t>
      </w:r>
      <w:proofErr w:type="spellStart"/>
      <w:r w:rsidRPr="00B15860">
        <w:rPr>
          <w:rFonts w:ascii="Times New Roman" w:hAnsi="Times New Roman" w:cs="Times New Roman"/>
          <w:sz w:val="28"/>
        </w:rPr>
        <w:t>Ikwunne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in Igbo Co</w:t>
      </w:r>
      <w:r w:rsidR="001F0E8B">
        <w:rPr>
          <w:rFonts w:ascii="Times New Roman" w:hAnsi="Times New Roman" w:cs="Times New Roman"/>
          <w:sz w:val="28"/>
        </w:rPr>
        <w:t>smology for my master’s work in 2017.</w:t>
      </w:r>
    </w:p>
    <w:p w:rsidR="00A918B2" w:rsidRPr="00B15860" w:rsidRDefault="00A918B2" w:rsidP="00A918B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>“</w:t>
      </w:r>
      <w:proofErr w:type="spellStart"/>
      <w:r w:rsidRPr="00B15860">
        <w:rPr>
          <w:rFonts w:ascii="Times New Roman" w:hAnsi="Times New Roman" w:cs="Times New Roman"/>
          <w:sz w:val="28"/>
        </w:rPr>
        <w:t>Ọrụ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860">
        <w:rPr>
          <w:rFonts w:ascii="Times New Roman" w:hAnsi="Times New Roman" w:cs="Times New Roman"/>
          <w:sz w:val="28"/>
        </w:rPr>
        <w:t>ọkpụ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n’ Ala Igbo. My present research topic for my Ph. D now in 2021. I have actively participated in the in house seminars, lectures, workshops, </w:t>
      </w:r>
      <w:proofErr w:type="gramStart"/>
      <w:r w:rsidR="00781A7B" w:rsidRPr="00B15860">
        <w:rPr>
          <w:rFonts w:ascii="Times New Roman" w:hAnsi="Times New Roman" w:cs="Times New Roman"/>
          <w:sz w:val="28"/>
        </w:rPr>
        <w:t>field</w:t>
      </w:r>
      <w:proofErr w:type="gramEnd"/>
      <w:r w:rsidRPr="00B15860">
        <w:rPr>
          <w:rFonts w:ascii="Times New Roman" w:hAnsi="Times New Roman" w:cs="Times New Roman"/>
          <w:sz w:val="28"/>
        </w:rPr>
        <w:t xml:space="preserve"> trips, conferences being organized from centre for Igbo studies and Department of linguistics Igbo and other Nigerian languages. </w:t>
      </w:r>
    </w:p>
    <w:p w:rsidR="00A918B2" w:rsidRPr="00B15860" w:rsidRDefault="00A918B2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>I am happily married with five children.</w:t>
      </w:r>
    </w:p>
    <w:p w:rsidR="00381319" w:rsidRPr="00B15860" w:rsidRDefault="00A918B2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F0E8B">
        <w:rPr>
          <w:rFonts w:ascii="Times New Roman" w:hAnsi="Times New Roman" w:cs="Times New Roman"/>
          <w:b/>
          <w:sz w:val="28"/>
        </w:rPr>
        <w:t>Area of specialization:</w:t>
      </w:r>
      <w:r w:rsidRPr="00B15860">
        <w:rPr>
          <w:rFonts w:ascii="Times New Roman" w:hAnsi="Times New Roman" w:cs="Times New Roman"/>
          <w:sz w:val="28"/>
        </w:rPr>
        <w:t xml:space="preserve"> Igbo </w:t>
      </w:r>
      <w:r w:rsidR="001F0E8B">
        <w:rPr>
          <w:rFonts w:ascii="Times New Roman" w:hAnsi="Times New Roman" w:cs="Times New Roman"/>
          <w:sz w:val="28"/>
        </w:rPr>
        <w:t>Cultural Studies (</w:t>
      </w:r>
      <w:proofErr w:type="spellStart"/>
      <w:r w:rsidR="001F0E8B">
        <w:rPr>
          <w:rFonts w:ascii="Times New Roman" w:hAnsi="Times New Roman" w:cs="Times New Roman"/>
          <w:sz w:val="28"/>
        </w:rPr>
        <w:t>Ph.D</w:t>
      </w:r>
      <w:proofErr w:type="spellEnd"/>
      <w:r w:rsidR="001F0E8B">
        <w:rPr>
          <w:rFonts w:ascii="Times New Roman" w:hAnsi="Times New Roman" w:cs="Times New Roman"/>
          <w:sz w:val="28"/>
        </w:rPr>
        <w:t>) in view</w:t>
      </w:r>
    </w:p>
    <w:p w:rsidR="00A918B2" w:rsidRDefault="00A918B2" w:rsidP="00A918B2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AE76FA">
        <w:rPr>
          <w:rFonts w:ascii="Times New Roman" w:hAnsi="Times New Roman" w:cs="Times New Roman"/>
          <w:b/>
          <w:sz w:val="28"/>
        </w:rPr>
        <w:t>Responsibilities:</w:t>
      </w:r>
    </w:p>
    <w:p w:rsidR="00AE76FA" w:rsidRDefault="00AE76FA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Administrative experience in </w:t>
      </w:r>
      <w:proofErr w:type="spellStart"/>
      <w:r>
        <w:rPr>
          <w:rFonts w:ascii="Times New Roman" w:hAnsi="Times New Roman" w:cs="Times New Roman"/>
          <w:sz w:val="28"/>
        </w:rPr>
        <w:t>Nnamdi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Azikiwe</w:t>
      </w:r>
      <w:proofErr w:type="spellEnd"/>
      <w:r>
        <w:rPr>
          <w:rFonts w:ascii="Times New Roman" w:hAnsi="Times New Roman" w:cs="Times New Roman"/>
          <w:sz w:val="28"/>
        </w:rPr>
        <w:t xml:space="preserve"> Library in University of Nigeria </w:t>
      </w:r>
      <w:proofErr w:type="spellStart"/>
      <w:r>
        <w:rPr>
          <w:rFonts w:ascii="Times New Roman" w:hAnsi="Times New Roman" w:cs="Times New Roman"/>
          <w:sz w:val="28"/>
        </w:rPr>
        <w:t>Nsukka</w:t>
      </w:r>
      <w:proofErr w:type="spellEnd"/>
    </w:p>
    <w:p w:rsidR="00AE76FA" w:rsidRDefault="00AE76FA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Duties as an assistant librarian 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Assisting the head of reference librarian in the day to day running of the section.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Helps staff and students make full use of the services and resources of reference material on a regular basis.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Does a complete shelf-reading of reference materials. 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Assist in the orientation of IT students. 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Maintenance of library staff duty roaster for afternoon and weekend shift duty. 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Supervise </w:t>
      </w:r>
      <w:proofErr w:type="gramStart"/>
      <w:r>
        <w:rPr>
          <w:rFonts w:ascii="Times New Roman" w:hAnsi="Times New Roman" w:cs="Times New Roman"/>
          <w:sz w:val="28"/>
        </w:rPr>
        <w:t>students</w:t>
      </w:r>
      <w:proofErr w:type="gramEnd"/>
      <w:r>
        <w:rPr>
          <w:rFonts w:ascii="Times New Roman" w:hAnsi="Times New Roman" w:cs="Times New Roman"/>
          <w:sz w:val="28"/>
        </w:rPr>
        <w:t xml:space="preserve"> exams and marked their scripts. 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Teachers students exams and marked their scripts. 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Teachers undergraduates GSP III course, sets exams and records their marks. 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Indexing and abstracting.</w:t>
      </w:r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Cataloguing in </w:t>
      </w:r>
      <w:proofErr w:type="spellStart"/>
      <w:r w:rsidR="001F0E8B">
        <w:rPr>
          <w:rFonts w:ascii="Times New Roman" w:hAnsi="Times New Roman" w:cs="Times New Roman"/>
          <w:sz w:val="28"/>
        </w:rPr>
        <w:t>Koha</w:t>
      </w:r>
      <w:proofErr w:type="spellEnd"/>
    </w:p>
    <w:p w:rsidR="00AE76FA" w:rsidRDefault="00AE76FA" w:rsidP="00AE76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Acts as a deputy to reference librarian when she is not on seat. </w:t>
      </w:r>
    </w:p>
    <w:p w:rsidR="00AE76FA" w:rsidRDefault="00AE76FA" w:rsidP="00AE76FA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E76FA">
        <w:rPr>
          <w:rFonts w:ascii="Times New Roman" w:hAnsi="Times New Roman" w:cs="Times New Roman"/>
          <w:b/>
          <w:sz w:val="28"/>
        </w:rPr>
        <w:t xml:space="preserve">ADMINISTRATIVE EXPERIENCE IN THE CENTRE FOR IGBO STUDIES </w:t>
      </w:r>
      <w:r w:rsidR="00E35434">
        <w:rPr>
          <w:rFonts w:ascii="Times New Roman" w:hAnsi="Times New Roman" w:cs="Times New Roman"/>
          <w:b/>
          <w:sz w:val="28"/>
        </w:rPr>
        <w:t xml:space="preserve">(2014) </w:t>
      </w:r>
      <w:r>
        <w:rPr>
          <w:rFonts w:ascii="Times New Roman" w:hAnsi="Times New Roman" w:cs="Times New Roman"/>
          <w:b/>
          <w:sz w:val="28"/>
        </w:rPr>
        <w:t>UNIVERSITY OF NIGERIA</w:t>
      </w:r>
      <w:r w:rsidR="00E35434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NSUKKA </w:t>
      </w:r>
    </w:p>
    <w:p w:rsidR="00AE76FA" w:rsidRDefault="00AE76FA" w:rsidP="00AE76FA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Nature of work in the centre for Igbo studies 2014 to date </w:t>
      </w:r>
    </w:p>
    <w:p w:rsidR="00AE76FA" w:rsidRDefault="00AE76FA" w:rsidP="00AE76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Participated in the </w:t>
      </w:r>
      <w:proofErr w:type="spellStart"/>
      <w:r>
        <w:rPr>
          <w:rFonts w:ascii="Times New Roman" w:hAnsi="Times New Roman" w:cs="Times New Roman"/>
          <w:sz w:val="28"/>
        </w:rPr>
        <w:t>programme</w:t>
      </w:r>
      <w:proofErr w:type="spellEnd"/>
      <w:r>
        <w:rPr>
          <w:rFonts w:ascii="Times New Roman" w:hAnsi="Times New Roman" w:cs="Times New Roman"/>
          <w:sz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</w:rPr>
        <w:t>Ofo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Ndi</w:t>
      </w:r>
      <w:proofErr w:type="spellEnd"/>
      <w:r>
        <w:rPr>
          <w:rFonts w:ascii="Times New Roman" w:hAnsi="Times New Roman" w:cs="Times New Roman"/>
          <w:sz w:val="28"/>
        </w:rPr>
        <w:t xml:space="preserve"> Igbo monthly seminar.</w:t>
      </w:r>
    </w:p>
    <w:p w:rsidR="00AE76FA" w:rsidRDefault="00AE76FA" w:rsidP="00AE76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Teaching conversational Igbo to the non-Igbo speaking students.</w:t>
      </w:r>
    </w:p>
    <w:p w:rsidR="00AE76FA" w:rsidRDefault="00AE76FA" w:rsidP="00AE76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Participated in workshops and conferences organized by the centre for Igbo studies.</w:t>
      </w:r>
    </w:p>
    <w:p w:rsidR="00AE76FA" w:rsidRDefault="00AE76FA" w:rsidP="00AE76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Participated in drawing centre for Igbo </w:t>
      </w:r>
      <w:proofErr w:type="spellStart"/>
      <w:r>
        <w:rPr>
          <w:rFonts w:ascii="Times New Roman" w:hAnsi="Times New Roman" w:cs="Times New Roman"/>
          <w:sz w:val="28"/>
        </w:rPr>
        <w:t>progrmames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76FA" w:rsidRDefault="00AE76FA" w:rsidP="00AE76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Engage in acculturation </w:t>
      </w:r>
      <w:proofErr w:type="spellStart"/>
      <w:r>
        <w:rPr>
          <w:rFonts w:ascii="Times New Roman" w:hAnsi="Times New Roman" w:cs="Times New Roman"/>
          <w:sz w:val="28"/>
        </w:rPr>
        <w:t>programme</w:t>
      </w:r>
      <w:proofErr w:type="spellEnd"/>
      <w:r>
        <w:rPr>
          <w:rFonts w:ascii="Times New Roman" w:hAnsi="Times New Roman" w:cs="Times New Roman"/>
          <w:sz w:val="28"/>
        </w:rPr>
        <w:t>, field trips etc.</w:t>
      </w:r>
    </w:p>
    <w:p w:rsidR="00AE76FA" w:rsidRDefault="00AE76FA" w:rsidP="00AE76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Engage in exams and invigilation dept of linguistics, Igbo and other Nigerian languages.</w:t>
      </w:r>
    </w:p>
    <w:p w:rsidR="00AE76FA" w:rsidRPr="00AE76FA" w:rsidRDefault="00AE76FA" w:rsidP="00AE76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Teaches courses, marking scripts and records results in department of linguistics, Igbo and other Nigerian languages. </w:t>
      </w:r>
    </w:p>
    <w:p w:rsidR="00A918B2" w:rsidRPr="00AE76FA" w:rsidRDefault="00A918B2" w:rsidP="00A918B2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AE76FA">
        <w:rPr>
          <w:rFonts w:ascii="Times New Roman" w:hAnsi="Times New Roman" w:cs="Times New Roman"/>
          <w:b/>
          <w:sz w:val="28"/>
        </w:rPr>
        <w:t>Qualifications Obtained with Dates:</w:t>
      </w:r>
    </w:p>
    <w:p w:rsidR="00A918B2" w:rsidRPr="00B15860" w:rsidRDefault="00A918B2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 xml:space="preserve">Pre-primary Education </w:t>
      </w:r>
      <w:r w:rsidR="00452ECF" w:rsidRPr="00B15860">
        <w:rPr>
          <w:rFonts w:ascii="Times New Roman" w:hAnsi="Times New Roman" w:cs="Times New Roman"/>
          <w:sz w:val="28"/>
        </w:rPr>
        <w:t>-</w:t>
      </w:r>
      <w:r w:rsidR="00452ECF" w:rsidRPr="00B15860">
        <w:rPr>
          <w:rFonts w:ascii="Times New Roman" w:hAnsi="Times New Roman" w:cs="Times New Roman"/>
          <w:sz w:val="28"/>
        </w:rPr>
        <w:tab/>
        <w:t>1990 ACE (UNN)</w:t>
      </w:r>
    </w:p>
    <w:p w:rsidR="00452ECF" w:rsidRPr="00B15860" w:rsidRDefault="00452ECF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 xml:space="preserve">Igbo / Guidance and </w:t>
      </w:r>
      <w:proofErr w:type="spellStart"/>
      <w:r w:rsidRPr="00B15860">
        <w:rPr>
          <w:rFonts w:ascii="Times New Roman" w:hAnsi="Times New Roman" w:cs="Times New Roman"/>
          <w:sz w:val="28"/>
        </w:rPr>
        <w:t>Counselling</w:t>
      </w:r>
      <w:proofErr w:type="spellEnd"/>
      <w:r w:rsidRPr="00B15860">
        <w:rPr>
          <w:rFonts w:ascii="Times New Roman" w:hAnsi="Times New Roman" w:cs="Times New Roman"/>
          <w:sz w:val="28"/>
        </w:rPr>
        <w:t xml:space="preserve"> </w:t>
      </w:r>
      <w:r w:rsidRPr="00B15860">
        <w:rPr>
          <w:rFonts w:ascii="Times New Roman" w:hAnsi="Times New Roman" w:cs="Times New Roman"/>
          <w:sz w:val="28"/>
        </w:rPr>
        <w:tab/>
        <w:t>-</w:t>
      </w:r>
      <w:r w:rsidRPr="00B15860">
        <w:rPr>
          <w:rFonts w:ascii="Times New Roman" w:hAnsi="Times New Roman" w:cs="Times New Roman"/>
          <w:sz w:val="28"/>
        </w:rPr>
        <w:tab/>
      </w:r>
      <w:r w:rsidR="00407F03">
        <w:rPr>
          <w:rFonts w:ascii="Times New Roman" w:hAnsi="Times New Roman" w:cs="Times New Roman"/>
          <w:sz w:val="28"/>
        </w:rPr>
        <w:tab/>
      </w:r>
      <w:r w:rsidRPr="00B15860">
        <w:rPr>
          <w:rFonts w:ascii="Times New Roman" w:hAnsi="Times New Roman" w:cs="Times New Roman"/>
          <w:sz w:val="28"/>
        </w:rPr>
        <w:t>1992 NCE (UNN)</w:t>
      </w:r>
    </w:p>
    <w:p w:rsidR="00452ECF" w:rsidRPr="00B15860" w:rsidRDefault="00452ECF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 xml:space="preserve">Education Igbo Linguistic </w:t>
      </w:r>
      <w:r w:rsidRPr="00B15860">
        <w:rPr>
          <w:rFonts w:ascii="Times New Roman" w:hAnsi="Times New Roman" w:cs="Times New Roman"/>
          <w:sz w:val="28"/>
        </w:rPr>
        <w:tab/>
      </w:r>
      <w:r w:rsidRPr="00B15860">
        <w:rPr>
          <w:rFonts w:ascii="Times New Roman" w:hAnsi="Times New Roman" w:cs="Times New Roman"/>
          <w:sz w:val="28"/>
        </w:rPr>
        <w:tab/>
        <w:t>-</w:t>
      </w:r>
      <w:r w:rsidRPr="00B15860">
        <w:rPr>
          <w:rFonts w:ascii="Times New Roman" w:hAnsi="Times New Roman" w:cs="Times New Roman"/>
          <w:sz w:val="28"/>
        </w:rPr>
        <w:tab/>
      </w:r>
      <w:r w:rsidR="00407F03">
        <w:rPr>
          <w:rFonts w:ascii="Times New Roman" w:hAnsi="Times New Roman" w:cs="Times New Roman"/>
          <w:sz w:val="28"/>
        </w:rPr>
        <w:tab/>
      </w:r>
      <w:r w:rsidRPr="00B15860">
        <w:rPr>
          <w:rFonts w:ascii="Times New Roman" w:hAnsi="Times New Roman" w:cs="Times New Roman"/>
          <w:sz w:val="28"/>
        </w:rPr>
        <w:t xml:space="preserve">1998 (B.A </w:t>
      </w:r>
      <w:proofErr w:type="spellStart"/>
      <w:proofErr w:type="gramStart"/>
      <w:r w:rsidRPr="00B15860">
        <w:rPr>
          <w:rFonts w:ascii="Times New Roman" w:hAnsi="Times New Roman" w:cs="Times New Roman"/>
          <w:sz w:val="28"/>
        </w:rPr>
        <w:t>ed</w:t>
      </w:r>
      <w:proofErr w:type="spellEnd"/>
      <w:proofErr w:type="gramEnd"/>
      <w:r w:rsidRPr="00B15860">
        <w:rPr>
          <w:rFonts w:ascii="Times New Roman" w:hAnsi="Times New Roman" w:cs="Times New Roman"/>
          <w:sz w:val="28"/>
        </w:rPr>
        <w:t>) UNN</w:t>
      </w:r>
    </w:p>
    <w:p w:rsidR="00863251" w:rsidRPr="00B15860" w:rsidRDefault="00452ECF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 xml:space="preserve">Education Administration and </w:t>
      </w:r>
      <w:r w:rsidR="00863251" w:rsidRPr="00B15860">
        <w:rPr>
          <w:rFonts w:ascii="Times New Roman" w:hAnsi="Times New Roman" w:cs="Times New Roman"/>
          <w:sz w:val="28"/>
        </w:rPr>
        <w:t>Planning</w:t>
      </w:r>
      <w:r w:rsidR="00863251" w:rsidRPr="00B15860">
        <w:rPr>
          <w:rFonts w:ascii="Times New Roman" w:hAnsi="Times New Roman" w:cs="Times New Roman"/>
          <w:sz w:val="28"/>
        </w:rPr>
        <w:tab/>
      </w:r>
      <w:r w:rsidR="00407F03">
        <w:rPr>
          <w:rFonts w:ascii="Times New Roman" w:hAnsi="Times New Roman" w:cs="Times New Roman"/>
          <w:sz w:val="28"/>
        </w:rPr>
        <w:tab/>
      </w:r>
      <w:r w:rsidR="00863251" w:rsidRPr="00B15860">
        <w:rPr>
          <w:rFonts w:ascii="Times New Roman" w:hAnsi="Times New Roman" w:cs="Times New Roman"/>
          <w:sz w:val="28"/>
        </w:rPr>
        <w:t>2004 (M. Ed) UNN</w:t>
      </w:r>
    </w:p>
    <w:p w:rsidR="00452ECF" w:rsidRPr="00B15860" w:rsidRDefault="00863251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>Library and Information</w:t>
      </w:r>
      <w:r w:rsidR="00781A7B">
        <w:rPr>
          <w:rFonts w:ascii="Times New Roman" w:hAnsi="Times New Roman" w:cs="Times New Roman"/>
          <w:sz w:val="28"/>
        </w:rPr>
        <w:t xml:space="preserve"> Science</w:t>
      </w:r>
      <w:r w:rsidRPr="00B15860">
        <w:rPr>
          <w:rFonts w:ascii="Times New Roman" w:hAnsi="Times New Roman" w:cs="Times New Roman"/>
          <w:sz w:val="28"/>
        </w:rPr>
        <w:t xml:space="preserve"> -</w:t>
      </w:r>
      <w:r w:rsidR="00407F03">
        <w:rPr>
          <w:rFonts w:ascii="Times New Roman" w:hAnsi="Times New Roman" w:cs="Times New Roman"/>
          <w:sz w:val="28"/>
        </w:rPr>
        <w:tab/>
      </w:r>
      <w:r w:rsidR="00407F03">
        <w:rPr>
          <w:rFonts w:ascii="Times New Roman" w:hAnsi="Times New Roman" w:cs="Times New Roman"/>
          <w:sz w:val="28"/>
        </w:rPr>
        <w:tab/>
      </w:r>
      <w:r w:rsidR="00407F03">
        <w:rPr>
          <w:rFonts w:ascii="Times New Roman" w:hAnsi="Times New Roman" w:cs="Times New Roman"/>
          <w:sz w:val="28"/>
        </w:rPr>
        <w:tab/>
      </w:r>
      <w:r w:rsidRPr="00B15860">
        <w:rPr>
          <w:rFonts w:ascii="Times New Roman" w:hAnsi="Times New Roman" w:cs="Times New Roman"/>
          <w:sz w:val="28"/>
        </w:rPr>
        <w:t>2012 (PGDL) UNN</w:t>
      </w:r>
    </w:p>
    <w:p w:rsidR="00863251" w:rsidRPr="00B15860" w:rsidRDefault="00863251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>Igbo Cultur</w:t>
      </w:r>
      <w:r w:rsidR="00781A7B">
        <w:rPr>
          <w:rFonts w:ascii="Times New Roman" w:hAnsi="Times New Roman" w:cs="Times New Roman"/>
          <w:sz w:val="28"/>
        </w:rPr>
        <w:t xml:space="preserve">al </w:t>
      </w:r>
      <w:r w:rsidR="00781A7B" w:rsidRPr="00B15860">
        <w:rPr>
          <w:rFonts w:ascii="Times New Roman" w:hAnsi="Times New Roman" w:cs="Times New Roman"/>
          <w:sz w:val="28"/>
        </w:rPr>
        <w:t>Studies</w:t>
      </w:r>
      <w:r w:rsidRPr="00B15860">
        <w:rPr>
          <w:rFonts w:ascii="Times New Roman" w:hAnsi="Times New Roman" w:cs="Times New Roman"/>
          <w:sz w:val="28"/>
        </w:rPr>
        <w:t xml:space="preserve"> </w:t>
      </w:r>
      <w:r w:rsidRPr="00B15860">
        <w:rPr>
          <w:rFonts w:ascii="Times New Roman" w:hAnsi="Times New Roman" w:cs="Times New Roman"/>
          <w:sz w:val="28"/>
        </w:rPr>
        <w:tab/>
      </w:r>
      <w:r w:rsidRPr="00B15860">
        <w:rPr>
          <w:rFonts w:ascii="Times New Roman" w:hAnsi="Times New Roman" w:cs="Times New Roman"/>
          <w:sz w:val="28"/>
        </w:rPr>
        <w:tab/>
        <w:t>-</w:t>
      </w:r>
      <w:r w:rsidRPr="00B15860">
        <w:rPr>
          <w:rFonts w:ascii="Times New Roman" w:hAnsi="Times New Roman" w:cs="Times New Roman"/>
          <w:sz w:val="28"/>
        </w:rPr>
        <w:tab/>
      </w:r>
      <w:r w:rsidR="00407F03">
        <w:rPr>
          <w:rFonts w:ascii="Times New Roman" w:hAnsi="Times New Roman" w:cs="Times New Roman"/>
          <w:sz w:val="28"/>
        </w:rPr>
        <w:tab/>
      </w:r>
      <w:r w:rsidR="00781A7B">
        <w:rPr>
          <w:rFonts w:ascii="Times New Roman" w:hAnsi="Times New Roman" w:cs="Times New Roman"/>
          <w:sz w:val="28"/>
        </w:rPr>
        <w:tab/>
      </w:r>
      <w:r w:rsidRPr="00B15860">
        <w:rPr>
          <w:rFonts w:ascii="Times New Roman" w:hAnsi="Times New Roman" w:cs="Times New Roman"/>
          <w:sz w:val="28"/>
        </w:rPr>
        <w:t>2017 (M.A</w:t>
      </w:r>
      <w:r w:rsidR="00781A7B">
        <w:rPr>
          <w:rFonts w:ascii="Times New Roman" w:hAnsi="Times New Roman" w:cs="Times New Roman"/>
          <w:sz w:val="28"/>
        </w:rPr>
        <w:t>) UNN</w:t>
      </w:r>
    </w:p>
    <w:p w:rsidR="00E35434" w:rsidRDefault="00863251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5860">
        <w:rPr>
          <w:rFonts w:ascii="Times New Roman" w:hAnsi="Times New Roman" w:cs="Times New Roman"/>
          <w:sz w:val="28"/>
        </w:rPr>
        <w:t>Igbo Cultur</w:t>
      </w:r>
      <w:r w:rsidR="00781A7B">
        <w:rPr>
          <w:rFonts w:ascii="Times New Roman" w:hAnsi="Times New Roman" w:cs="Times New Roman"/>
          <w:sz w:val="28"/>
        </w:rPr>
        <w:t xml:space="preserve">al </w:t>
      </w:r>
      <w:r w:rsidR="00781A7B" w:rsidRPr="00B15860">
        <w:rPr>
          <w:rFonts w:ascii="Times New Roman" w:hAnsi="Times New Roman" w:cs="Times New Roman"/>
          <w:sz w:val="28"/>
        </w:rPr>
        <w:t>Studies</w:t>
      </w:r>
      <w:r w:rsidRPr="00B15860">
        <w:rPr>
          <w:rFonts w:ascii="Times New Roman" w:hAnsi="Times New Roman" w:cs="Times New Roman"/>
          <w:sz w:val="28"/>
        </w:rPr>
        <w:t xml:space="preserve"> </w:t>
      </w:r>
      <w:r w:rsidRPr="00B15860">
        <w:rPr>
          <w:rFonts w:ascii="Times New Roman" w:hAnsi="Times New Roman" w:cs="Times New Roman"/>
          <w:sz w:val="28"/>
        </w:rPr>
        <w:tab/>
      </w:r>
      <w:r w:rsidRPr="00B15860">
        <w:rPr>
          <w:rFonts w:ascii="Times New Roman" w:hAnsi="Times New Roman" w:cs="Times New Roman"/>
          <w:sz w:val="28"/>
        </w:rPr>
        <w:tab/>
        <w:t>-</w:t>
      </w:r>
      <w:r w:rsidRPr="00B15860">
        <w:rPr>
          <w:rFonts w:ascii="Times New Roman" w:hAnsi="Times New Roman" w:cs="Times New Roman"/>
          <w:sz w:val="28"/>
        </w:rPr>
        <w:tab/>
      </w:r>
      <w:r w:rsidR="00407F03">
        <w:rPr>
          <w:rFonts w:ascii="Times New Roman" w:hAnsi="Times New Roman" w:cs="Times New Roman"/>
          <w:sz w:val="28"/>
        </w:rPr>
        <w:tab/>
      </w:r>
      <w:r w:rsidR="00781A7B">
        <w:rPr>
          <w:rFonts w:ascii="Times New Roman" w:hAnsi="Times New Roman" w:cs="Times New Roman"/>
          <w:sz w:val="28"/>
        </w:rPr>
        <w:tab/>
      </w:r>
      <w:r w:rsidRPr="00B15860">
        <w:rPr>
          <w:rFonts w:ascii="Times New Roman" w:hAnsi="Times New Roman" w:cs="Times New Roman"/>
          <w:sz w:val="28"/>
        </w:rPr>
        <w:t xml:space="preserve">2021 (Ph. D) in view </w:t>
      </w:r>
    </w:p>
    <w:p w:rsidR="00E35434" w:rsidRDefault="00E354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35434" w:rsidRPr="004B26C5" w:rsidRDefault="00E35434" w:rsidP="00E35434">
      <w:pPr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4B26C5">
        <w:rPr>
          <w:rFonts w:ascii="Times New Roman" w:hAnsi="Times New Roman" w:cs="Times New Roman"/>
          <w:b/>
          <w:sz w:val="26"/>
        </w:rPr>
        <w:lastRenderedPageBreak/>
        <w:t xml:space="preserve">MRS. ONYEGIRI CHIKODI DYMPNA, </w:t>
      </w:r>
      <w:r>
        <w:rPr>
          <w:rFonts w:ascii="Times New Roman" w:hAnsi="Times New Roman" w:cs="Times New Roman"/>
          <w:b/>
          <w:sz w:val="26"/>
        </w:rPr>
        <w:t>CENTRE FOR IGBO STUDIES, UNIVERISTY OF NIGERIA, NSUKKA</w:t>
      </w:r>
    </w:p>
    <w:p w:rsidR="00E35434" w:rsidRPr="004B26C5" w:rsidRDefault="00E35434" w:rsidP="00E35434">
      <w:pPr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4B26C5">
        <w:rPr>
          <w:rFonts w:ascii="Times New Roman" w:hAnsi="Times New Roman" w:cs="Times New Roman"/>
          <w:b/>
          <w:sz w:val="26"/>
        </w:rPr>
        <w:t>PUBLICATIONS</w:t>
      </w:r>
    </w:p>
    <w:p w:rsidR="00E35434" w:rsidRPr="004B26C5" w:rsidRDefault="00E35434" w:rsidP="00E35434">
      <w:pPr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4B26C5">
        <w:rPr>
          <w:rFonts w:ascii="Times New Roman" w:hAnsi="Times New Roman" w:cs="Times New Roman"/>
          <w:b/>
          <w:sz w:val="26"/>
        </w:rPr>
        <w:t>APPENDIX A</w:t>
      </w:r>
    </w:p>
    <w:p w:rsidR="00E35434" w:rsidRPr="004B26C5" w:rsidRDefault="00E35434" w:rsidP="00E35434">
      <w:pPr>
        <w:spacing w:line="360" w:lineRule="auto"/>
        <w:jc w:val="both"/>
        <w:rPr>
          <w:rFonts w:ascii="Times New Roman" w:hAnsi="Times New Roman" w:cs="Times New Roman"/>
          <w:b/>
          <w:sz w:val="26"/>
        </w:rPr>
      </w:pPr>
      <w:r w:rsidRPr="004B26C5">
        <w:rPr>
          <w:rFonts w:ascii="Times New Roman" w:hAnsi="Times New Roman" w:cs="Times New Roman"/>
          <w:b/>
          <w:sz w:val="26"/>
        </w:rPr>
        <w:t xml:space="preserve">JOURNAL ARTICLES  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proofErr w:type="spellStart"/>
      <w:r w:rsidRPr="004B26C5">
        <w:rPr>
          <w:rFonts w:ascii="Times New Roman" w:hAnsi="Times New Roman" w:cs="Times New Roman"/>
          <w:sz w:val="26"/>
        </w:rPr>
        <w:t>Niụcha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Asụsụ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Nd</w:t>
      </w:r>
      <w:r w:rsidRPr="004B26C5">
        <w:rPr>
          <w:rFonts w:ascii="Times New Roman" w:hAnsi="Times New Roman" w:cs="Times New Roman"/>
          <w:sz w:val="26"/>
        </w:rPr>
        <w:softHyphen/>
      </w:r>
      <w:r w:rsidRPr="004B26C5">
        <w:rPr>
          <w:rFonts w:ascii="Times New Roman" w:hAnsi="Times New Roman" w:cs="Times New Roman"/>
          <w:sz w:val="26"/>
        </w:rPr>
        <w:softHyphen/>
        <w:t>ịnọrụ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nke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Mkparịta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Ụka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dị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n’Etiti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Onye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Isi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Ala </w:t>
      </w:r>
      <w:proofErr w:type="spellStart"/>
      <w:r w:rsidRPr="004B26C5">
        <w:rPr>
          <w:rFonts w:ascii="Times New Roman" w:hAnsi="Times New Roman" w:cs="Times New Roman"/>
          <w:sz w:val="26"/>
        </w:rPr>
        <w:t>Muhammadu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Buhari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B26C5">
        <w:rPr>
          <w:rFonts w:ascii="Times New Roman" w:hAnsi="Times New Roman" w:cs="Times New Roman"/>
          <w:sz w:val="26"/>
        </w:rPr>
        <w:t>na</w:t>
      </w:r>
      <w:proofErr w:type="spellEnd"/>
      <w:proofErr w:type="gram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Praịm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minister David Cameron </w:t>
      </w:r>
      <w:proofErr w:type="spellStart"/>
      <w:r w:rsidRPr="004B26C5">
        <w:rPr>
          <w:rFonts w:ascii="Times New Roman" w:hAnsi="Times New Roman" w:cs="Times New Roman"/>
          <w:sz w:val="26"/>
        </w:rPr>
        <w:t>gbasara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Mpụ</w:t>
      </w:r>
      <w:proofErr w:type="spellEnd"/>
      <w:r w:rsidRPr="004B26C5">
        <w:rPr>
          <w:rFonts w:ascii="Times New Roman" w:hAnsi="Times New Roman" w:cs="Times New Roman"/>
          <w:sz w:val="26"/>
        </w:rPr>
        <w:t>.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proofErr w:type="spellStart"/>
      <w:r w:rsidRPr="004B26C5">
        <w:rPr>
          <w:rFonts w:ascii="Times New Roman" w:hAnsi="Times New Roman" w:cs="Times New Roman"/>
          <w:sz w:val="26"/>
        </w:rPr>
        <w:t>Nwulite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Nkụzi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Omenaala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Igbo </w:t>
      </w:r>
      <w:proofErr w:type="spellStart"/>
      <w:r w:rsidRPr="004B26C5">
        <w:rPr>
          <w:rFonts w:ascii="Times New Roman" w:hAnsi="Times New Roman" w:cs="Times New Roman"/>
          <w:sz w:val="26"/>
        </w:rPr>
        <w:t>N’oge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Mmuụa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Sekọndịrị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B26C5">
        <w:rPr>
          <w:rFonts w:ascii="Times New Roman" w:hAnsi="Times New Roman" w:cs="Times New Roman"/>
          <w:sz w:val="26"/>
        </w:rPr>
        <w:t>na</w:t>
      </w:r>
      <w:proofErr w:type="spellEnd"/>
      <w:proofErr w:type="gram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Zonu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Mmuụa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Sekọndịrị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na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Zonu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Mmụta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Nsụka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B26C5">
        <w:rPr>
          <w:rFonts w:ascii="Times New Roman" w:hAnsi="Times New Roman" w:cs="Times New Roman"/>
          <w:sz w:val="26"/>
        </w:rPr>
        <w:t>Enugwu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Steeti</w:t>
      </w:r>
      <w:proofErr w:type="spellEnd"/>
      <w:r w:rsidRPr="004B26C5">
        <w:rPr>
          <w:rFonts w:ascii="Times New Roman" w:hAnsi="Times New Roman" w:cs="Times New Roman"/>
          <w:sz w:val="26"/>
        </w:rPr>
        <w:t>.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 xml:space="preserve">Skills Competency Needs of principals in Financial Resource Management in Secondary schools in </w:t>
      </w:r>
      <w:proofErr w:type="spellStart"/>
      <w:r w:rsidRPr="004B26C5">
        <w:rPr>
          <w:rFonts w:ascii="Times New Roman" w:hAnsi="Times New Roman" w:cs="Times New Roman"/>
          <w:sz w:val="26"/>
        </w:rPr>
        <w:t>Nsukka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Education </w:t>
      </w:r>
      <w:proofErr w:type="gramStart"/>
      <w:r w:rsidRPr="004B26C5">
        <w:rPr>
          <w:rFonts w:ascii="Times New Roman" w:hAnsi="Times New Roman" w:cs="Times New Roman"/>
          <w:sz w:val="26"/>
        </w:rPr>
        <w:t>Zone ,</w:t>
      </w:r>
      <w:proofErr w:type="gramEnd"/>
      <w:r w:rsidRPr="004B26C5">
        <w:rPr>
          <w:rFonts w:ascii="Times New Roman" w:hAnsi="Times New Roman" w:cs="Times New Roman"/>
          <w:sz w:val="26"/>
        </w:rPr>
        <w:t xml:space="preserve"> Enugu State.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 xml:space="preserve">Entrepreneurship Education in </w:t>
      </w:r>
      <w:proofErr w:type="spellStart"/>
      <w:proofErr w:type="gramStart"/>
      <w:r w:rsidRPr="004B26C5">
        <w:rPr>
          <w:rFonts w:ascii="Times New Roman" w:hAnsi="Times New Roman" w:cs="Times New Roman"/>
          <w:sz w:val="26"/>
        </w:rPr>
        <w:t>nigerian</w:t>
      </w:r>
      <w:proofErr w:type="spellEnd"/>
      <w:proofErr w:type="gramEnd"/>
      <w:r w:rsidRPr="004B26C5">
        <w:rPr>
          <w:rFonts w:ascii="Times New Roman" w:hAnsi="Times New Roman" w:cs="Times New Roman"/>
          <w:sz w:val="26"/>
        </w:rPr>
        <w:t xml:space="preserve"> Higher Institutions for Sustainable National Development.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>Mentoring as a Tool for Re-Skilling the 21</w:t>
      </w:r>
      <w:r w:rsidRPr="004B26C5">
        <w:rPr>
          <w:rFonts w:ascii="Times New Roman" w:hAnsi="Times New Roman" w:cs="Times New Roman"/>
          <w:sz w:val="26"/>
          <w:vertAlign w:val="superscript"/>
        </w:rPr>
        <w:t>st</w:t>
      </w:r>
      <w:r w:rsidRPr="004B26C5">
        <w:rPr>
          <w:rFonts w:ascii="Times New Roman" w:hAnsi="Times New Roman" w:cs="Times New Roman"/>
          <w:sz w:val="26"/>
        </w:rPr>
        <w:t xml:space="preserve"> Century Librarian.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>An Assessment of Nigerian Musical Videos’ Representation of Nigerian Culture.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>Driving Access to information for Youth in the information Age.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 xml:space="preserve">A comparison of Information Technology Driven and </w:t>
      </w:r>
      <w:proofErr w:type="spellStart"/>
      <w:r w:rsidRPr="004B26C5">
        <w:rPr>
          <w:rFonts w:ascii="Times New Roman" w:hAnsi="Times New Roman" w:cs="Times New Roman"/>
          <w:sz w:val="26"/>
        </w:rPr>
        <w:t>Traditonal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Methods of Cataloguing and Classification in Libraries.</w:t>
      </w:r>
    </w:p>
    <w:p w:rsidR="00E35434" w:rsidRPr="004B26C5" w:rsidRDefault="00E35434" w:rsidP="00E354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 xml:space="preserve">Management Problems of Electronic Information Resources: A Case study of University of Nigeria, </w:t>
      </w:r>
      <w:proofErr w:type="spellStart"/>
      <w:proofErr w:type="gramStart"/>
      <w:r w:rsidRPr="004B26C5">
        <w:rPr>
          <w:rFonts w:ascii="Times New Roman" w:hAnsi="Times New Roman" w:cs="Times New Roman"/>
          <w:sz w:val="26"/>
        </w:rPr>
        <w:t>Nsukka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 Library</w:t>
      </w:r>
      <w:proofErr w:type="gramEnd"/>
      <w:r w:rsidRPr="004B26C5">
        <w:rPr>
          <w:rFonts w:ascii="Times New Roman" w:hAnsi="Times New Roman" w:cs="Times New Roman"/>
          <w:sz w:val="26"/>
        </w:rPr>
        <w:t>.</w:t>
      </w:r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E35434" w:rsidRDefault="00E35434" w:rsidP="00E35434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br w:type="page"/>
      </w:r>
    </w:p>
    <w:p w:rsidR="00E35434" w:rsidRPr="004B26C5" w:rsidRDefault="00E35434" w:rsidP="00E3543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6"/>
        </w:rPr>
      </w:pPr>
      <w:r w:rsidRPr="004B26C5">
        <w:rPr>
          <w:rFonts w:ascii="Times New Roman" w:hAnsi="Times New Roman" w:cs="Times New Roman"/>
          <w:b/>
          <w:sz w:val="26"/>
        </w:rPr>
        <w:lastRenderedPageBreak/>
        <w:t>APPENDIX B</w:t>
      </w:r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</w:rPr>
      </w:pPr>
      <w:r w:rsidRPr="004B26C5">
        <w:rPr>
          <w:rFonts w:ascii="Times New Roman" w:hAnsi="Times New Roman" w:cs="Times New Roman"/>
          <w:b/>
          <w:sz w:val="26"/>
        </w:rPr>
        <w:t>CHAPTER IN BOOKS</w:t>
      </w:r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sz w:val="26"/>
        </w:rPr>
      </w:pPr>
      <w:proofErr w:type="gramStart"/>
      <w:r w:rsidRPr="004B26C5">
        <w:rPr>
          <w:rFonts w:ascii="Times New Roman" w:hAnsi="Times New Roman" w:cs="Times New Roman"/>
          <w:sz w:val="26"/>
        </w:rPr>
        <w:t xml:space="preserve">Revisiting the Place of </w:t>
      </w:r>
      <w:proofErr w:type="spellStart"/>
      <w:r w:rsidRPr="004B26C5">
        <w:rPr>
          <w:rFonts w:ascii="Times New Roman" w:hAnsi="Times New Roman" w:cs="Times New Roman"/>
          <w:sz w:val="26"/>
        </w:rPr>
        <w:t>Ụmụada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in Modern Igbo </w:t>
      </w:r>
      <w:proofErr w:type="spellStart"/>
      <w:r w:rsidRPr="004B26C5">
        <w:rPr>
          <w:rFonts w:ascii="Times New Roman" w:hAnsi="Times New Roman" w:cs="Times New Roman"/>
          <w:sz w:val="26"/>
        </w:rPr>
        <w:t>Cutlure</w:t>
      </w:r>
      <w:proofErr w:type="spellEnd"/>
      <w:r w:rsidRPr="004B26C5">
        <w:rPr>
          <w:rFonts w:ascii="Times New Roman" w:hAnsi="Times New Roman" w:cs="Times New Roman"/>
          <w:sz w:val="26"/>
        </w:rPr>
        <w:t>.</w:t>
      </w:r>
      <w:proofErr w:type="gramEnd"/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 xml:space="preserve">Igbo Leadership in Folklores: Insights from Mike </w:t>
      </w:r>
      <w:proofErr w:type="spellStart"/>
      <w:r w:rsidRPr="004B26C5">
        <w:rPr>
          <w:rFonts w:ascii="Times New Roman" w:hAnsi="Times New Roman" w:cs="Times New Roman"/>
          <w:sz w:val="26"/>
        </w:rPr>
        <w:t>Ejeagha’s</w:t>
      </w:r>
      <w:proofErr w:type="spellEnd"/>
      <w:r w:rsidRPr="004B26C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B26C5">
        <w:rPr>
          <w:rFonts w:ascii="Times New Roman" w:hAnsi="Times New Roman" w:cs="Times New Roman"/>
          <w:sz w:val="26"/>
        </w:rPr>
        <w:t>Omekagu</w:t>
      </w:r>
      <w:proofErr w:type="spellEnd"/>
      <w:r w:rsidRPr="004B26C5">
        <w:rPr>
          <w:rFonts w:ascii="Times New Roman" w:hAnsi="Times New Roman" w:cs="Times New Roman"/>
          <w:sz w:val="26"/>
        </w:rPr>
        <w:t>.</w:t>
      </w:r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>Influence of Technology on Sex and Sexuality in post Colonial Nigeria.</w:t>
      </w:r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sz w:val="26"/>
        </w:rPr>
      </w:pPr>
      <w:proofErr w:type="gramStart"/>
      <w:r w:rsidRPr="004B26C5">
        <w:rPr>
          <w:rFonts w:ascii="Times New Roman" w:hAnsi="Times New Roman" w:cs="Times New Roman"/>
          <w:sz w:val="26"/>
        </w:rPr>
        <w:t>The Relationship between African Language and Culture.</w:t>
      </w:r>
      <w:proofErr w:type="gramEnd"/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B26C5">
        <w:rPr>
          <w:rFonts w:ascii="Times New Roman" w:hAnsi="Times New Roman" w:cs="Times New Roman"/>
          <w:sz w:val="26"/>
        </w:rPr>
        <w:t>Chinua Achebe’s Things Fall Apart: A compass for Igbo Culture.</w:t>
      </w:r>
    </w:p>
    <w:p w:rsidR="00E35434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</w:rPr>
        <w:sectPr w:rsidR="00E35434" w:rsidSect="007F10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5434" w:rsidRPr="004B26C5" w:rsidRDefault="00E35434" w:rsidP="00E3543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6"/>
        </w:rPr>
      </w:pPr>
      <w:proofErr w:type="gramStart"/>
      <w:r w:rsidRPr="004B26C5">
        <w:rPr>
          <w:rFonts w:ascii="Times New Roman" w:hAnsi="Times New Roman" w:cs="Times New Roman"/>
          <w:b/>
          <w:sz w:val="26"/>
        </w:rPr>
        <w:lastRenderedPageBreak/>
        <w:t>APPENDIX C.</w:t>
      </w:r>
      <w:proofErr w:type="gramEnd"/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</w:rPr>
      </w:pPr>
      <w:r w:rsidRPr="004B26C5">
        <w:rPr>
          <w:rFonts w:ascii="Times New Roman" w:hAnsi="Times New Roman" w:cs="Times New Roman"/>
          <w:b/>
          <w:sz w:val="26"/>
        </w:rPr>
        <w:t>CONFERENCES/ WORK SHOPS</w:t>
      </w:r>
    </w:p>
    <w:tbl>
      <w:tblPr>
        <w:tblStyle w:val="TableGrid"/>
        <w:tblW w:w="0" w:type="auto"/>
        <w:tblInd w:w="360" w:type="dxa"/>
        <w:tblLook w:val="04A0"/>
      </w:tblPr>
      <w:tblGrid>
        <w:gridCol w:w="633"/>
        <w:gridCol w:w="2478"/>
        <w:gridCol w:w="2376"/>
        <w:gridCol w:w="1514"/>
        <w:gridCol w:w="1429"/>
        <w:gridCol w:w="786"/>
      </w:tblGrid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B26C5">
              <w:rPr>
                <w:rFonts w:ascii="Times New Roman" w:hAnsi="Times New Roman" w:cs="Times New Roman"/>
                <w:b/>
                <w:sz w:val="26"/>
              </w:rPr>
              <w:t>S/N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B26C5">
              <w:rPr>
                <w:rFonts w:ascii="Times New Roman" w:hAnsi="Times New Roman" w:cs="Times New Roman"/>
                <w:b/>
                <w:sz w:val="26"/>
              </w:rPr>
              <w:t>Theme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B26C5">
              <w:rPr>
                <w:rFonts w:ascii="Times New Roman" w:hAnsi="Times New Roman" w:cs="Times New Roman"/>
                <w:b/>
                <w:sz w:val="26"/>
              </w:rPr>
              <w:t xml:space="preserve">Topic presented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B26C5">
              <w:rPr>
                <w:rFonts w:ascii="Times New Roman" w:hAnsi="Times New Roman" w:cs="Times New Roman"/>
                <w:b/>
                <w:sz w:val="26"/>
              </w:rPr>
              <w:t xml:space="preserve">Venue 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B26C5">
              <w:rPr>
                <w:rFonts w:ascii="Times New Roman" w:hAnsi="Times New Roman" w:cs="Times New Roman"/>
                <w:b/>
                <w:sz w:val="26"/>
              </w:rPr>
              <w:t>Date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B26C5">
              <w:rPr>
                <w:rFonts w:ascii="Times New Roman" w:hAnsi="Times New Roman" w:cs="Times New Roman"/>
                <w:b/>
                <w:sz w:val="26"/>
              </w:rPr>
              <w:t>Year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4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chinua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Achebe International conference (Re-evaluation of African values and culture in the face of crises of 21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century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The role of media in cultural transformation in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Idemmili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North L. G. A 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U.N. 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8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-11 March 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2021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International conference of Nigeria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Ecolinguistic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Association in Collaboration with IEA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Virtual platform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7-9 December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2020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Education for sustainable national security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Education, media language communication in (Igbo) for sustainable national security 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Institute of education 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October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2020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3813" w:type="dxa"/>
          </w:tcPr>
          <w:p w:rsidR="00E35434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Entrepreneurship Education for sustainable National Development</w:t>
            </w:r>
          </w:p>
          <w:p w:rsidR="00E35434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E35434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E35434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lastRenderedPageBreak/>
              <w:t>-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Institution of Education University of Nigeria,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lastRenderedPageBreak/>
              <w:t>Nsukka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lastRenderedPageBreak/>
              <w:t>20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-23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August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2019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lastRenderedPageBreak/>
              <w:t>5.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Innovative Instructional delivery for sustainable Teaching and learning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Workshop for Basic and post-basic school Teachers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Princess Alexandra Auditorium (PAA) 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3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Pr="004B26C5">
              <w:rPr>
                <w:rFonts w:ascii="Times New Roman" w:hAnsi="Times New Roman" w:cs="Times New Roman"/>
                <w:sz w:val="26"/>
              </w:rPr>
              <w:t>-5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April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2019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Galaxy Education and Research group in Collaboration with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Benjy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poetry and music Global Concept.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Climate change Education for Sustainable Development in Nigeria.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24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-25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October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2018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7.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Synopsis and Grant writing school of Postgraduate Studies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Synopsis and Grant writing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Nnamdi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Azikiwe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Library 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18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October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2018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Developing Research and Academic writing skills of U. N. N. in Collaboration with University of Witwatersrand, South Africa and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JECedit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SE Lund, Sweden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Developing research and Academic writing skills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Nnamdi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Azikiwe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Library UNN 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15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-17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October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2018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lastRenderedPageBreak/>
              <w:t>9.</w:t>
            </w:r>
          </w:p>
        </w:tc>
        <w:tc>
          <w:tcPr>
            <w:tcW w:w="3813" w:type="dxa"/>
          </w:tcPr>
          <w:p w:rsidR="00E35434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International Conference/Chinua Achebe memorial Lecture </w:t>
            </w:r>
          </w:p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African social institutions in the Contemporary Society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Facility of arts, 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8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– 11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April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2018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10.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Annual national conference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Teaching Ethics for Sustainable Education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Institute of Education, 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23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August 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2018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11.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British Broadcasting cooperation in Conjunction with UNN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Interactive workshop for undergraduate students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Continuing Education centre 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31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January-1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February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2017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12.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Agbogidi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>, Igbo culture and Leadership: A multi</w:t>
            </w:r>
            <w:r>
              <w:rPr>
                <w:rFonts w:ascii="Times New Roman" w:hAnsi="Times New Roman" w:cs="Times New Roman"/>
                <w:sz w:val="26"/>
              </w:rPr>
              <w:t>-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displinary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conference in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Honour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of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Igwe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Alfred Achebe, Obi of Onitsha</w:t>
            </w:r>
          </w:p>
        </w:tc>
        <w:tc>
          <w:tcPr>
            <w:tcW w:w="3240" w:type="dxa"/>
          </w:tcPr>
          <w:p w:rsidR="00E35434" w:rsidRPr="004B26C5" w:rsidRDefault="00E35434" w:rsidP="00E35434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Revising the place of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Umuada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in modern Igbo culture and </w:t>
            </w:r>
          </w:p>
          <w:p w:rsidR="00E35434" w:rsidRPr="004B26C5" w:rsidRDefault="00E35434" w:rsidP="00E35434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Beauty of Igbo. Traditional leadership the Onitsha-Ado paradigm.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Prince Alexandra Auditorium. 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17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-19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July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2016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13.</w:t>
            </w:r>
          </w:p>
        </w:tc>
        <w:tc>
          <w:tcPr>
            <w:tcW w:w="3813" w:type="dxa"/>
          </w:tcPr>
          <w:p w:rsidR="00E35434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Centre for Black and African Art and culture (CEBAAC) International </w:t>
            </w:r>
            <w:r w:rsidRPr="004B26C5">
              <w:rPr>
                <w:rFonts w:ascii="Times New Roman" w:hAnsi="Times New Roman" w:cs="Times New Roman"/>
                <w:sz w:val="26"/>
              </w:rPr>
              <w:lastRenderedPageBreak/>
              <w:t xml:space="preserve">conference of sexuality and culture in post colonial Africa. </w:t>
            </w:r>
          </w:p>
          <w:p w:rsidR="00E35434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lastRenderedPageBreak/>
              <w:t xml:space="preserve">Influence of technology on sex and security in post colonial Nigeria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Institute of African studies UNN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20-22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nd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November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2015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lastRenderedPageBreak/>
              <w:t>14.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Open Access to knowledge: Role of library and Information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centres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in Achieving vision  2020: 20:20 in Nigeria 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1. Driving A</w:t>
            </w:r>
            <w:r>
              <w:rPr>
                <w:rFonts w:ascii="Times New Roman" w:hAnsi="Times New Roman" w:cs="Times New Roman"/>
                <w:sz w:val="26"/>
              </w:rPr>
              <w:t>c</w:t>
            </w:r>
            <w:r w:rsidRPr="004B26C5">
              <w:rPr>
                <w:rFonts w:ascii="Times New Roman" w:hAnsi="Times New Roman" w:cs="Times New Roman"/>
                <w:sz w:val="26"/>
              </w:rPr>
              <w:t>cess to Information for youth in the information Age.</w:t>
            </w:r>
          </w:p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2. Mobile Library Service potentials for enhancing  Access to information for people with special needs and disadvantaged groups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National library Enugu. 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3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-5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December 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2010</w:t>
            </w:r>
          </w:p>
        </w:tc>
      </w:tr>
      <w:tr w:rsidR="00E35434" w:rsidRPr="004B26C5" w:rsidTr="002223A4">
        <w:tc>
          <w:tcPr>
            <w:tcW w:w="705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15.</w:t>
            </w:r>
          </w:p>
        </w:tc>
        <w:tc>
          <w:tcPr>
            <w:tcW w:w="3813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FEDERAL COLLEGE OF Education (Technical)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Umunze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In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Orumba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North And South</w:t>
            </w:r>
          </w:p>
        </w:tc>
        <w:tc>
          <w:tcPr>
            <w:tcW w:w="324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Sensitization for Adult Education </w:t>
            </w:r>
          </w:p>
        </w:tc>
        <w:tc>
          <w:tcPr>
            <w:tcW w:w="162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 xml:space="preserve">Federal College of Education </w:t>
            </w:r>
            <w:proofErr w:type="spellStart"/>
            <w:r w:rsidRPr="004B26C5">
              <w:rPr>
                <w:rFonts w:ascii="Times New Roman" w:hAnsi="Times New Roman" w:cs="Times New Roman"/>
                <w:sz w:val="26"/>
              </w:rPr>
              <w:t>Umunze</w:t>
            </w:r>
            <w:proofErr w:type="spellEnd"/>
            <w:r w:rsidRPr="004B26C5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07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1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-6</w:t>
            </w:r>
            <w:r w:rsidRPr="004B26C5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  <w:r w:rsidRPr="004B26C5">
              <w:rPr>
                <w:rFonts w:ascii="Times New Roman" w:hAnsi="Times New Roman" w:cs="Times New Roman"/>
                <w:sz w:val="26"/>
              </w:rPr>
              <w:t xml:space="preserve"> December</w:t>
            </w:r>
          </w:p>
        </w:tc>
        <w:tc>
          <w:tcPr>
            <w:tcW w:w="900" w:type="dxa"/>
          </w:tcPr>
          <w:p w:rsidR="00E35434" w:rsidRPr="004B26C5" w:rsidRDefault="00E35434" w:rsidP="002223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B26C5">
              <w:rPr>
                <w:rFonts w:ascii="Times New Roman" w:hAnsi="Times New Roman" w:cs="Times New Roman"/>
                <w:sz w:val="26"/>
              </w:rPr>
              <w:t>2008</w:t>
            </w:r>
          </w:p>
        </w:tc>
      </w:tr>
    </w:tbl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</w:rPr>
      </w:pPr>
    </w:p>
    <w:p w:rsidR="00E35434" w:rsidRPr="004B26C5" w:rsidRDefault="00E35434" w:rsidP="00E35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</w:rPr>
      </w:pPr>
    </w:p>
    <w:p w:rsidR="00863251" w:rsidRPr="00B15860" w:rsidRDefault="00863251" w:rsidP="00A918B2">
      <w:pPr>
        <w:spacing w:line="480" w:lineRule="auto"/>
        <w:ind w:left="360"/>
        <w:jc w:val="both"/>
        <w:rPr>
          <w:rFonts w:ascii="Times New Roman" w:hAnsi="Times New Roman" w:cs="Times New Roman"/>
          <w:sz w:val="28"/>
        </w:rPr>
      </w:pPr>
    </w:p>
    <w:sectPr w:rsidR="00863251" w:rsidRPr="00B15860" w:rsidSect="007F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5B6"/>
    <w:multiLevelType w:val="hybridMultilevel"/>
    <w:tmpl w:val="C4301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0455"/>
    <w:multiLevelType w:val="hybridMultilevel"/>
    <w:tmpl w:val="9CD8A8C8"/>
    <w:lvl w:ilvl="0" w:tplc="B3F8B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639A"/>
    <w:multiLevelType w:val="hybridMultilevel"/>
    <w:tmpl w:val="5CBA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10385"/>
    <w:multiLevelType w:val="hybridMultilevel"/>
    <w:tmpl w:val="3EA0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C2C79"/>
    <w:multiLevelType w:val="hybridMultilevel"/>
    <w:tmpl w:val="316E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EAD"/>
    <w:rsid w:val="00113851"/>
    <w:rsid w:val="001D4EA8"/>
    <w:rsid w:val="001F0E8B"/>
    <w:rsid w:val="00240666"/>
    <w:rsid w:val="00355275"/>
    <w:rsid w:val="00381319"/>
    <w:rsid w:val="003D4AF5"/>
    <w:rsid w:val="004040D5"/>
    <w:rsid w:val="00407E8B"/>
    <w:rsid w:val="00407F03"/>
    <w:rsid w:val="0043258D"/>
    <w:rsid w:val="00452ECF"/>
    <w:rsid w:val="00516267"/>
    <w:rsid w:val="00590465"/>
    <w:rsid w:val="006D1905"/>
    <w:rsid w:val="00753EAE"/>
    <w:rsid w:val="00781A7B"/>
    <w:rsid w:val="007F10B4"/>
    <w:rsid w:val="00863251"/>
    <w:rsid w:val="0092084B"/>
    <w:rsid w:val="00A7430E"/>
    <w:rsid w:val="00A918B2"/>
    <w:rsid w:val="00AE76FA"/>
    <w:rsid w:val="00B15860"/>
    <w:rsid w:val="00BB5D9C"/>
    <w:rsid w:val="00D447D8"/>
    <w:rsid w:val="00D94ED6"/>
    <w:rsid w:val="00DE4E15"/>
    <w:rsid w:val="00DF6EAD"/>
    <w:rsid w:val="00E35434"/>
    <w:rsid w:val="00E86AF9"/>
    <w:rsid w:val="00E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8B2"/>
    <w:pPr>
      <w:ind w:left="720"/>
      <w:contextualSpacing/>
    </w:pPr>
  </w:style>
  <w:style w:type="table" w:styleId="TableGrid">
    <w:name w:val="Table Grid"/>
    <w:basedOn w:val="TableNormal"/>
    <w:uiPriority w:val="59"/>
    <w:rsid w:val="00E3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2021-08-20T11:16:00Z</dcterms:created>
  <dcterms:modified xsi:type="dcterms:W3CDTF">2021-08-20T11:16:00Z</dcterms:modified>
</cp:coreProperties>
</file>